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FAC05" w14:textId="2A04403D" w:rsidR="00C37DF9" w:rsidRPr="00967CFB" w:rsidRDefault="00C37DF9" w:rsidP="00C37DF9">
      <w:pPr>
        <w:tabs>
          <w:tab w:val="center" w:pos="4536"/>
          <w:tab w:val="right" w:pos="7938"/>
          <w:tab w:val="right" w:pos="9639"/>
        </w:tabs>
        <w:ind w:right="2"/>
        <w:rPr>
          <w:rFonts w:ascii="Arial" w:hAnsi="Arial" w:cs="Arial"/>
          <w:b/>
          <w:bCs/>
          <w:sz w:val="28"/>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660CF" w:rsidRPr="007660CF">
        <w:rPr>
          <w:rFonts w:ascii="Arial" w:hAnsi="Arial" w:cs="Arial"/>
          <w:b/>
          <w:bCs/>
          <w:sz w:val="28"/>
        </w:rPr>
        <w:t>R1-2304494</w:t>
      </w:r>
    </w:p>
    <w:p w14:paraId="2F8726E4" w14:textId="77777777" w:rsidR="00C37DF9" w:rsidRPr="009513AC" w:rsidRDefault="00C37DF9" w:rsidP="00C37D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409B7C" w14:textId="77777777" w:rsidR="00DE4F69" w:rsidRPr="00DE4F69" w:rsidRDefault="00DE4F69" w:rsidP="007F36B3">
      <w:pPr>
        <w:tabs>
          <w:tab w:val="center" w:pos="4536"/>
          <w:tab w:val="right" w:pos="9072"/>
        </w:tabs>
        <w:spacing w:after="0"/>
        <w:rPr>
          <w:rFonts w:ascii="Arial" w:eastAsia="MS Mincho"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34EEE6F5" w:rsidR="00D772E0" w:rsidRPr="00410371" w:rsidRDefault="005F6411" w:rsidP="00385460">
            <w:pPr>
              <w:pStyle w:val="CRCoverPage"/>
              <w:spacing w:after="0"/>
              <w:jc w:val="center"/>
              <w:rPr>
                <w:noProof/>
              </w:rPr>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AA07A25" w:rsidR="00D772E0" w:rsidRPr="00410371" w:rsidRDefault="005F6411" w:rsidP="0090774A">
            <w:pPr>
              <w:pStyle w:val="CRCoverPage"/>
              <w:spacing w:after="0"/>
              <w:jc w:val="center"/>
              <w:rPr>
                <w:b/>
                <w:noProof/>
              </w:rPr>
            </w:pPr>
            <w:r>
              <w:rPr>
                <w:b/>
                <w:noProof/>
              </w:rPr>
              <w:t>-</w:t>
            </w: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0419341" w:rsidR="00D772E0" w:rsidRPr="00F042BB" w:rsidRDefault="00D772E0" w:rsidP="0090774A">
            <w:pPr>
              <w:pStyle w:val="CRCoverPage"/>
              <w:spacing w:after="0"/>
              <w:jc w:val="center"/>
              <w:rPr>
                <w:b/>
                <w:bCs/>
                <w:noProof/>
                <w:sz w:val="28"/>
              </w:rPr>
            </w:pPr>
            <w:r w:rsidRPr="000C7741">
              <w:rPr>
                <w:b/>
                <w:bCs/>
                <w:sz w:val="28"/>
                <w:szCs w:val="28"/>
              </w:rPr>
              <w:t>17.</w:t>
            </w:r>
            <w:r w:rsidR="00544621">
              <w:rPr>
                <w:b/>
                <w:bCs/>
                <w:sz w:val="28"/>
                <w:szCs w:val="28"/>
              </w:rPr>
              <w:t>5</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46C80E5" w:rsidR="00D772E0" w:rsidRDefault="00056FC0" w:rsidP="0090774A">
            <w:pPr>
              <w:pStyle w:val="CRCoverPage"/>
              <w:spacing w:after="0"/>
              <w:ind w:left="100"/>
              <w:rPr>
                <w:noProof/>
              </w:rPr>
            </w:pPr>
            <w:r>
              <w:rPr>
                <w:noProof/>
              </w:rPr>
              <w:t>Draft CR</w:t>
            </w:r>
            <w:r w:rsidR="00A84AA6" w:rsidRPr="00A84AA6">
              <w:rPr>
                <w:noProof/>
              </w:rPr>
              <w:t xml:space="preserve"> on PDCCH monitoring </w:t>
            </w:r>
            <w:r w:rsidRPr="00AB2395">
              <w:rPr>
                <w:lang w:val="en-US" w:eastAsia="zh-CN"/>
              </w:rPr>
              <w:t xml:space="preserve">resumption </w:t>
            </w:r>
            <w:r w:rsidR="00B5176F">
              <w:rPr>
                <w:noProof/>
              </w:rPr>
              <w:t>after NACK</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48F7D60" w:rsidR="00D772E0" w:rsidRPr="00AD28A8" w:rsidRDefault="00B802DC" w:rsidP="0090774A">
            <w:pPr>
              <w:pStyle w:val="CRCoverPage"/>
              <w:spacing w:after="0"/>
              <w:ind w:left="100"/>
              <w:rPr>
                <w:rFonts w:eastAsia="等线"/>
                <w:noProof/>
                <w:lang w:eastAsia="zh-CN"/>
              </w:rPr>
            </w:pPr>
            <w:r>
              <w:rPr>
                <w:rFonts w:eastAsia="等线"/>
                <w:noProof/>
                <w:lang w:eastAsia="zh-CN"/>
              </w:rPr>
              <w:t>v</w:t>
            </w:r>
            <w:r w:rsidR="00D40703">
              <w:rPr>
                <w:rFonts w:eastAsia="等线"/>
                <w:noProof/>
                <w:lang w:eastAsia="zh-CN"/>
              </w:rPr>
              <w:t>ivo</w:t>
            </w:r>
            <w:r w:rsidR="00056FC0">
              <w:rPr>
                <w:rFonts w:eastAsia="等线"/>
                <w:noProof/>
                <w:lang w:eastAsia="zh-CN"/>
              </w:rPr>
              <w:t>, MediaTek</w:t>
            </w:r>
            <w:r w:rsidR="00B41D5F">
              <w:rPr>
                <w:rFonts w:eastAsia="等线" w:hint="eastAsia"/>
                <w:noProof/>
                <w:lang w:eastAsia="zh-CN"/>
              </w:rPr>
              <w:t>,</w:t>
            </w:r>
            <w:r w:rsidR="00B41D5F">
              <w:rPr>
                <w:rFonts w:eastAsia="等线"/>
                <w:noProof/>
                <w:lang w:eastAsia="zh-CN"/>
              </w:rPr>
              <w:t xml:space="preserve"> </w:t>
            </w:r>
            <w:r w:rsidR="00A8265E">
              <w:rPr>
                <w:rFonts w:eastAsia="等线"/>
                <w:noProof/>
                <w:lang w:eastAsia="zh-CN"/>
              </w:rPr>
              <w:t xml:space="preserve">Ericsson, </w:t>
            </w:r>
            <w:r w:rsidR="004C3D4C">
              <w:rPr>
                <w:rFonts w:eastAsia="等线"/>
                <w:noProof/>
                <w:lang w:eastAsia="zh-CN"/>
              </w:rPr>
              <w:t xml:space="preserve">Xiaomi, </w:t>
            </w:r>
            <w:r w:rsidR="00C948F8" w:rsidRPr="00861C8B">
              <w:rPr>
                <w:lang w:eastAsia="x-none"/>
              </w:rPr>
              <w:t xml:space="preserve">ZTE, </w:t>
            </w:r>
            <w:proofErr w:type="spellStart"/>
            <w:r w:rsidR="00C948F8" w:rsidRPr="00861C8B">
              <w:rPr>
                <w:lang w:eastAsia="x-none"/>
              </w:rPr>
              <w:t>Sanechips</w:t>
            </w:r>
            <w:proofErr w:type="spellEnd"/>
            <w:r w:rsidR="00C948F8">
              <w:rPr>
                <w:rFonts w:eastAsia="等线"/>
                <w:noProof/>
                <w:lang w:eastAsia="zh-CN"/>
              </w:rPr>
              <w:t xml:space="preserve">, </w:t>
            </w:r>
            <w:r w:rsidR="00C948F8" w:rsidRPr="00517B05">
              <w:rPr>
                <w:rFonts w:eastAsia="等线"/>
                <w:noProof/>
                <w:lang w:eastAsia="zh-CN"/>
              </w:rPr>
              <w:t>China Telecom</w:t>
            </w:r>
            <w:r w:rsidR="00C948F8">
              <w:rPr>
                <w:rFonts w:eastAsia="等线"/>
                <w:noProof/>
                <w:lang w:eastAsia="zh-CN"/>
              </w:rPr>
              <w:t xml:space="preserve">, </w:t>
            </w:r>
            <w:r w:rsidR="00A5398D">
              <w:rPr>
                <w:rFonts w:eastAsia="等线"/>
                <w:noProof/>
                <w:lang w:eastAsia="zh-CN"/>
              </w:rPr>
              <w:t xml:space="preserve">China Unicom, </w:t>
            </w:r>
            <w:r w:rsidR="00546F5A">
              <w:rPr>
                <w:rFonts w:eastAsia="等线"/>
                <w:noProof/>
                <w:lang w:eastAsia="zh-CN"/>
              </w:rPr>
              <w:t>Qualcomm</w:t>
            </w:r>
            <w:r w:rsidR="008921B9">
              <w:rPr>
                <w:rFonts w:eastAsia="等线"/>
                <w:noProof/>
                <w:lang w:eastAsia="zh-CN"/>
              </w:rPr>
              <w:t>, LGE</w:t>
            </w:r>
            <w:r w:rsidR="00546F5A">
              <w:rPr>
                <w:rFonts w:eastAsia="等线"/>
                <w:noProof/>
                <w:lang w:eastAsia="zh-CN"/>
              </w:rPr>
              <w:t xml:space="preserve">, </w:t>
            </w:r>
            <w:r w:rsidR="006D4683" w:rsidRPr="00472AC5">
              <w:rPr>
                <w:rFonts w:eastAsia="等线"/>
                <w:noProof/>
                <w:lang w:eastAsia="zh-CN"/>
              </w:rPr>
              <w:t>Huawei, HiSilicon</w:t>
            </w:r>
            <w:r w:rsidR="006D4683">
              <w:rPr>
                <w:rFonts w:eastAsia="等线"/>
                <w:noProof/>
                <w:lang w:eastAsia="zh-CN"/>
              </w:rPr>
              <w:t xml:space="preserve">, Google, </w:t>
            </w:r>
            <w:r w:rsidR="0066731C" w:rsidRPr="00EE3157">
              <w:rPr>
                <w:rFonts w:eastAsia="等线"/>
                <w:noProof/>
                <w:lang w:eastAsia="zh-CN"/>
              </w:rPr>
              <w:t>Meta</w:t>
            </w:r>
            <w:r w:rsidR="0066731C">
              <w:rPr>
                <w:rFonts w:eastAsia="等线"/>
                <w:noProof/>
                <w:lang w:eastAsia="zh-CN"/>
              </w:rPr>
              <w:t>,</w:t>
            </w:r>
            <w:r w:rsidR="0066731C">
              <w:rPr>
                <w:rFonts w:eastAsia="等线"/>
                <w:noProof/>
                <w:lang w:eastAsia="zh-CN"/>
              </w:rPr>
              <w:t xml:space="preserve"> </w:t>
            </w:r>
            <w:r w:rsidR="00697997">
              <w:rPr>
                <w:rFonts w:eastAsia="等线"/>
                <w:noProof/>
                <w:lang w:eastAsia="zh-CN"/>
              </w:rPr>
              <w:t>Apple</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602A4942" w:rsidR="00D772E0" w:rsidRDefault="00B5176F" w:rsidP="00D772E0">
            <w:pPr>
              <w:pStyle w:val="CRCoverPage"/>
              <w:spacing w:after="0"/>
              <w:ind w:left="100"/>
              <w:rPr>
                <w:noProof/>
              </w:rPr>
            </w:pPr>
            <w:r w:rsidRPr="00056FC0">
              <w:rPr>
                <w:noProof/>
              </w:rPr>
              <w:t>NR_XR_enh-Core</w:t>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7B8392D1" w:rsidR="00D772E0" w:rsidRDefault="00D772E0" w:rsidP="0090774A">
            <w:pPr>
              <w:pStyle w:val="CRCoverPage"/>
              <w:spacing w:after="0"/>
              <w:ind w:left="100"/>
              <w:rPr>
                <w:noProof/>
              </w:rPr>
            </w:pPr>
            <w:r w:rsidRPr="00FA6D60">
              <w:t>202</w:t>
            </w:r>
            <w:r w:rsidR="0078454D" w:rsidRPr="00FA6D60">
              <w:t>3</w:t>
            </w:r>
            <w:r w:rsidRPr="00FA6D60">
              <w:t>-</w:t>
            </w:r>
            <w:r w:rsidR="00B5176F" w:rsidRPr="00FA6D60">
              <w:t>0</w:t>
            </w:r>
            <w:r w:rsidR="00630A0F" w:rsidRPr="00FA6D60">
              <w:t>5</w:t>
            </w:r>
            <w:r w:rsidRPr="00FA6D60">
              <w:t>-</w:t>
            </w:r>
            <w:r w:rsidR="00FA6D60" w:rsidRPr="00FA6D60">
              <w:t>1</w:t>
            </w:r>
            <w:r w:rsidR="005F3DD5">
              <w:t>5</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02E2BA1C" w:rsidR="00D772E0" w:rsidRPr="00056FC0" w:rsidRDefault="00056FC0" w:rsidP="0090774A">
            <w:pPr>
              <w:pStyle w:val="CRCoverPage"/>
              <w:spacing w:after="0"/>
              <w:ind w:left="100" w:right="-609"/>
              <w:rPr>
                <w:b/>
                <w:noProof/>
              </w:rPr>
            </w:pPr>
            <w:r w:rsidRPr="00056FC0">
              <w:rPr>
                <w:b/>
              </w:rPr>
              <w:t>C</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1199ABA2" w:rsidR="00D772E0" w:rsidRDefault="00CE54D6" w:rsidP="0090774A">
            <w:pPr>
              <w:pStyle w:val="CRCoverPage"/>
              <w:spacing w:after="0"/>
              <w:ind w:left="100"/>
              <w:rPr>
                <w:noProof/>
              </w:rPr>
            </w:pPr>
            <w:r w:rsidRPr="003809E2">
              <w:t>R18</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1EAB" w14:textId="77777777" w:rsidR="00FD665D" w:rsidRPr="00714644" w:rsidRDefault="00FD665D" w:rsidP="00FD665D">
            <w:pPr>
              <w:pStyle w:val="CRCoverPage"/>
              <w:spacing w:after="0"/>
              <w:rPr>
                <w:rFonts w:eastAsia="等线"/>
                <w:b/>
                <w:iCs/>
                <w:lang w:eastAsia="zh-CN"/>
              </w:rPr>
            </w:pPr>
            <w:r w:rsidRPr="00714644">
              <w:rPr>
                <w:rFonts w:eastAsia="等线"/>
                <w:b/>
                <w:iCs/>
                <w:lang w:eastAsia="zh-CN"/>
              </w:rPr>
              <w:t>Background:</w:t>
            </w:r>
          </w:p>
          <w:p w14:paraId="08736C64" w14:textId="47A2F488" w:rsidR="00544621" w:rsidRDefault="00544621" w:rsidP="00544621">
            <w:pPr>
              <w:pStyle w:val="CRCoverPage"/>
              <w:spacing w:after="0"/>
              <w:rPr>
                <w:rFonts w:eastAsiaTheme="minorEastAsia"/>
                <w:lang w:eastAsia="zh-CN"/>
              </w:rPr>
            </w:pPr>
            <w:r w:rsidRPr="00544621">
              <w:rPr>
                <w:rFonts w:eastAsiaTheme="minorEastAsia"/>
                <w:lang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518BE10B" w14:textId="77777777" w:rsidR="00544621" w:rsidRPr="00544621" w:rsidRDefault="00544621" w:rsidP="00544621">
            <w:pPr>
              <w:pStyle w:val="CRCoverPage"/>
              <w:spacing w:after="0"/>
              <w:rPr>
                <w:rFonts w:eastAsiaTheme="minorEastAsia"/>
                <w:lang w:eastAsia="zh-CN"/>
              </w:rPr>
            </w:pPr>
          </w:p>
          <w:p w14:paraId="4F11EEA7" w14:textId="77777777" w:rsidR="00544621" w:rsidRPr="00544621" w:rsidRDefault="00544621" w:rsidP="00544621">
            <w:pPr>
              <w:pStyle w:val="CRCoverPage"/>
              <w:spacing w:after="0"/>
              <w:rPr>
                <w:rFonts w:eastAsiaTheme="minorEastAsia"/>
                <w:lang w:eastAsia="zh-CN"/>
              </w:rPr>
            </w:pPr>
            <w:r w:rsidRPr="00544621">
              <w:rPr>
                <w:rFonts w:eastAsiaTheme="minorEastAsia"/>
                <w:noProof/>
                <w:lang w:eastAsia="zh-CN"/>
              </w:rPr>
              <w:drawing>
                <wp:inline distT="0" distB="0" distL="0" distR="0" wp14:anchorId="61DDAE67" wp14:editId="427C8A13">
                  <wp:extent cx="4352544" cy="60266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3739" cy="609749"/>
                          </a:xfrm>
                          <a:prstGeom prst="rect">
                            <a:avLst/>
                          </a:prstGeom>
                        </pic:spPr>
                      </pic:pic>
                    </a:graphicData>
                  </a:graphic>
                </wp:inline>
              </w:drawing>
            </w:r>
          </w:p>
          <w:p w14:paraId="7DFD4A97" w14:textId="77777777" w:rsidR="00544621" w:rsidRPr="00544621" w:rsidRDefault="00544621" w:rsidP="00544621">
            <w:pPr>
              <w:pStyle w:val="CRCoverPage"/>
              <w:spacing w:after="0"/>
              <w:jc w:val="center"/>
              <w:rPr>
                <w:rFonts w:eastAsiaTheme="minorEastAsia"/>
                <w:b/>
                <w:bCs/>
                <w:lang w:eastAsia="zh-CN"/>
              </w:rPr>
            </w:pPr>
            <w:r w:rsidRPr="00544621">
              <w:rPr>
                <w:rFonts w:eastAsiaTheme="minorEastAsia" w:hint="eastAsia"/>
                <w:b/>
                <w:bCs/>
                <w:lang w:eastAsia="zh-CN"/>
              </w:rPr>
              <w:t>F</w:t>
            </w:r>
            <w:r w:rsidRPr="00544621">
              <w:rPr>
                <w:rFonts w:eastAsiaTheme="minorEastAsia"/>
                <w:b/>
                <w:bCs/>
                <w:lang w:eastAsia="zh-CN"/>
              </w:rPr>
              <w:t>igure 1. Impact of PDCCH skipping on DL retransmission</w:t>
            </w:r>
          </w:p>
          <w:p w14:paraId="5E0D848D" w14:textId="77777777" w:rsidR="00544621" w:rsidRDefault="00544621" w:rsidP="00544621">
            <w:pPr>
              <w:pStyle w:val="CRCoverPage"/>
              <w:spacing w:after="0"/>
              <w:rPr>
                <w:rFonts w:eastAsiaTheme="minorEastAsia"/>
                <w:lang w:eastAsia="zh-CN"/>
              </w:rPr>
            </w:pPr>
          </w:p>
          <w:p w14:paraId="650F714F" w14:textId="12E1BEE2" w:rsidR="00544621" w:rsidRDefault="00544621" w:rsidP="00544621">
            <w:pPr>
              <w:pStyle w:val="CRCoverPage"/>
              <w:spacing w:after="0"/>
              <w:rPr>
                <w:rFonts w:eastAsiaTheme="minorEastAsia"/>
                <w:lang w:eastAsia="zh-CN"/>
              </w:rPr>
            </w:pPr>
            <w:r w:rsidRPr="00544621">
              <w:rPr>
                <w:rFonts w:eastAsiaTheme="minorEastAsia"/>
                <w:lang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w:t>
            </w:r>
            <w:r>
              <w:rPr>
                <w:rFonts w:eastAsiaTheme="minorEastAsia"/>
                <w:lang w:eastAsia="zh-CN"/>
              </w:rPr>
              <w:t xml:space="preserve">services with </w:t>
            </w:r>
            <w:r w:rsidR="007D0281">
              <w:rPr>
                <w:rFonts w:eastAsiaTheme="minorEastAsia"/>
                <w:lang w:eastAsia="zh-CN"/>
              </w:rPr>
              <w:t>low</w:t>
            </w:r>
            <w:r w:rsidRPr="00952DD8">
              <w:rPr>
                <w:rFonts w:eastAsiaTheme="minorEastAsia"/>
                <w:lang w:eastAsia="zh-CN"/>
              </w:rPr>
              <w:t xml:space="preserve"> latency requirement</w:t>
            </w:r>
            <w:r w:rsidRPr="00544621">
              <w:rPr>
                <w:rFonts w:eastAsiaTheme="minorEastAsia"/>
                <w:lang w:eastAsia="zh-CN"/>
              </w:rPr>
              <w:t xml:space="preserve">, </w:t>
            </w:r>
            <w:r>
              <w:rPr>
                <w:rFonts w:eastAsiaTheme="minorEastAsia"/>
                <w:lang w:eastAsia="zh-CN"/>
              </w:rPr>
              <w:t>e.g.,</w:t>
            </w:r>
            <w:r w:rsidRPr="00544621">
              <w:rPr>
                <w:rFonts w:eastAsiaTheme="minorEastAsia"/>
                <w:lang w:eastAsia="zh-CN"/>
              </w:rPr>
              <w:t xml:space="preserve"> XR and URLLC, where instant HARQ retransmission is critical. </w:t>
            </w:r>
          </w:p>
          <w:p w14:paraId="2FC85AA3" w14:textId="77777777" w:rsidR="00544621" w:rsidRDefault="00544621" w:rsidP="00544621">
            <w:pPr>
              <w:pStyle w:val="CRCoverPage"/>
              <w:spacing w:after="0"/>
              <w:rPr>
                <w:rFonts w:eastAsiaTheme="minorEastAsia"/>
                <w:lang w:eastAsia="zh-CN"/>
              </w:rPr>
            </w:pPr>
          </w:p>
          <w:p w14:paraId="053FF2D6" w14:textId="5E56CC0F" w:rsidR="00A50E83" w:rsidRPr="008710FB" w:rsidRDefault="000B021A" w:rsidP="00544621">
            <w:pPr>
              <w:pStyle w:val="CRCoverPage"/>
              <w:spacing w:after="0"/>
              <w:rPr>
                <w:rFonts w:eastAsia="等线"/>
                <w:noProof/>
                <w:lang w:eastAsia="zh-CN"/>
              </w:rPr>
            </w:pPr>
            <w:r w:rsidRPr="0069463E">
              <w:rPr>
                <w:rFonts w:eastAsia="等线"/>
                <w:noProof/>
                <w:lang w:eastAsia="zh-CN"/>
              </w:rPr>
              <w:t>Note: this CR is intended for Rel-18.</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4B799" w14:textId="6B7D3BFA" w:rsidR="00865197" w:rsidRDefault="00544621" w:rsidP="001F2A2F">
            <w:pPr>
              <w:pStyle w:val="CRCoverPage"/>
              <w:spacing w:after="0"/>
              <w:rPr>
                <w:rFonts w:eastAsia="等线"/>
                <w:noProof/>
                <w:lang w:eastAsia="zh-CN"/>
              </w:rPr>
            </w:pPr>
            <w:r w:rsidRPr="00544621">
              <w:rPr>
                <w:rFonts w:eastAsia="等线"/>
                <w:noProof/>
                <w:lang w:eastAsia="zh-CN"/>
              </w:rPr>
              <w:t xml:space="preserve">When UE is indicated to skip PDCCH monitoring, if any NACK is transmitted, UE resumes the </w:t>
            </w:r>
            <w:r w:rsidR="007D0281">
              <w:rPr>
                <w:rFonts w:eastAsia="等线"/>
                <w:noProof/>
                <w:lang w:eastAsia="zh-CN"/>
              </w:rPr>
              <w:t xml:space="preserve">PDCCH </w:t>
            </w:r>
            <w:r w:rsidRPr="00544621">
              <w:rPr>
                <w:rFonts w:eastAsia="等线"/>
                <w:noProof/>
                <w:lang w:eastAsia="zh-CN"/>
              </w:rPr>
              <w:t>monitoring and cancels the PDCCH skipping.</w:t>
            </w:r>
          </w:p>
          <w:p w14:paraId="36342F3B" w14:textId="21A335A9" w:rsidR="007D0281" w:rsidRPr="0090774A" w:rsidRDefault="007D0281" w:rsidP="001F2A2F">
            <w:pPr>
              <w:pStyle w:val="CRCoverPage"/>
              <w:spacing w:after="0"/>
              <w:rPr>
                <w:rFonts w:eastAsia="等线"/>
                <w:noProof/>
                <w:lang w:eastAsia="zh-CN"/>
              </w:rPr>
            </w:pPr>
            <w:r>
              <w:t>A</w:t>
            </w:r>
            <w:r w:rsidRPr="003E3A11">
              <w:t xml:space="preserve">n RRC configuration parameter </w:t>
            </w:r>
            <w:r w:rsidRPr="007D0281">
              <w:t>[</w:t>
            </w:r>
            <w:proofErr w:type="spellStart"/>
            <w:r w:rsidRPr="007D0281">
              <w:rPr>
                <w:i/>
              </w:rPr>
              <w:t>PdcchMornitor</w:t>
            </w:r>
            <w:r w:rsidR="001A1F77">
              <w:rPr>
                <w:i/>
              </w:rPr>
              <w:t>ing</w:t>
            </w:r>
            <w:r w:rsidRPr="007D0281">
              <w:rPr>
                <w:i/>
              </w:rPr>
              <w:t>Resum</w:t>
            </w:r>
            <w:r w:rsidR="00A05304">
              <w:rPr>
                <w:i/>
              </w:rPr>
              <w:t>ption</w:t>
            </w:r>
            <w:r w:rsidRPr="007D0281">
              <w:rPr>
                <w:i/>
              </w:rPr>
              <w:t>AfterNack</w:t>
            </w:r>
            <w:proofErr w:type="spellEnd"/>
            <w:r w:rsidRPr="007D0281">
              <w:t>] t</w:t>
            </w:r>
            <w:r>
              <w:t xml:space="preserve">o enable/disable this feature </w:t>
            </w:r>
            <w:r w:rsidRPr="003E3A11">
              <w:t xml:space="preserve">and </w:t>
            </w:r>
            <w:r>
              <w:t xml:space="preserve">a </w:t>
            </w:r>
            <w:r w:rsidRPr="003E3A11">
              <w:t xml:space="preserve">corresponding UE behaviour </w:t>
            </w:r>
            <w:r>
              <w:t xml:space="preserve">can also be added </w:t>
            </w:r>
            <w:r w:rsidRPr="003E3A11">
              <w:t xml:space="preserve">to TS 38.331 to control </w:t>
            </w:r>
            <w:r>
              <w:t>when</w:t>
            </w:r>
            <w:r w:rsidRPr="003E3A11">
              <w:t xml:space="preserve"> the UE shall operate the feature</w:t>
            </w:r>
            <w:r>
              <w: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E7BA25" w14:textId="69463ECD" w:rsidR="007D0281" w:rsidRPr="00A50E83" w:rsidRDefault="007D0281" w:rsidP="00DB5962">
            <w:pPr>
              <w:pStyle w:val="CRCoverPage"/>
              <w:spacing w:after="0"/>
              <w:rPr>
                <w:rFonts w:eastAsia="等线"/>
                <w:noProof/>
                <w:lang w:eastAsia="zh-CN"/>
              </w:rPr>
            </w:pPr>
            <w:r>
              <w:rPr>
                <w:lang w:val="en-US" w:eastAsia="zh-CN"/>
              </w:rPr>
              <w:t>Performance of low-latency services, such as XR or URLLC, will be impacted negatively if instant DL HARQ retransmission is needed, when Rel-17 PDCCH skipping feature is used.</w:t>
            </w:r>
          </w:p>
          <w:p w14:paraId="6F3E8023" w14:textId="3FD01A0E" w:rsidR="00D772E0" w:rsidRDefault="00D772E0" w:rsidP="00483C98">
            <w:pPr>
              <w:pStyle w:val="CRCoverPage"/>
              <w:spacing w:after="0"/>
              <w:rPr>
                <w:noProof/>
              </w:rPr>
            </w:pP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0556191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0FA2D143" w14:textId="77777777" w:rsidR="00B5176F" w:rsidRDefault="00B5176F">
      <w:pPr>
        <w:spacing w:after="0"/>
        <w:rPr>
          <w:rFonts w:ascii="Arial" w:hAnsi="Arial" w:cs="Arial"/>
          <w:sz w:val="32"/>
        </w:rPr>
      </w:pPr>
      <w:bookmarkStart w:id="20" w:name="_Toc99993839"/>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0"/>
      <w:bookmarkEnd w:id="11"/>
      <w:bookmarkEnd w:id="12"/>
      <w:bookmarkEnd w:id="13"/>
      <w:bookmarkEnd w:id="14"/>
      <w:bookmarkEnd w:id="15"/>
      <w:bookmarkEnd w:id="16"/>
      <w:bookmarkEnd w:id="17"/>
      <w:bookmarkEnd w:id="18"/>
      <w:bookmarkEnd w:id="19"/>
      <w:r>
        <w:rPr>
          <w:rFonts w:ascii="Arial" w:hAnsi="Arial" w:cs="Arial"/>
          <w:sz w:val="32"/>
        </w:rPr>
        <w:br w:type="page"/>
      </w:r>
    </w:p>
    <w:p w14:paraId="79707CC2" w14:textId="7AA46425" w:rsidR="001B6C74" w:rsidRPr="00855B6F" w:rsidRDefault="001B6C74" w:rsidP="00855B6F">
      <w:pPr>
        <w:rPr>
          <w:rFonts w:ascii="Arial" w:hAnsi="Arial" w:cs="Arial"/>
          <w:sz w:val="32"/>
        </w:rPr>
      </w:pPr>
      <w:r w:rsidRPr="00855B6F">
        <w:rPr>
          <w:rFonts w:ascii="Arial" w:hAnsi="Arial" w:cs="Arial"/>
          <w:sz w:val="32"/>
        </w:rPr>
        <w:lastRenderedPageBreak/>
        <w:t>10.4</w:t>
      </w:r>
      <w:r w:rsidRPr="00855B6F">
        <w:rPr>
          <w:rFonts w:ascii="Arial" w:hAnsi="Arial" w:cs="Arial"/>
          <w:sz w:val="32"/>
        </w:rPr>
        <w:tab/>
        <w:t>Search space set group switching and skipping of PDCCH monitoring</w:t>
      </w:r>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DB8B512" w14:textId="77777777" w:rsidR="00B5176F" w:rsidRDefault="00B5176F" w:rsidP="00B5176F">
      <w:pPr>
        <w:autoSpaceDE w:val="0"/>
        <w:autoSpaceDN w:val="0"/>
        <w:jc w:val="center"/>
      </w:pPr>
      <w:r w:rsidRPr="00BE4F5F">
        <w:rPr>
          <w:noProof/>
          <w:color w:val="FF0000"/>
          <w:szCs w:val="18"/>
          <w:lang w:eastAsia="zh-CN"/>
        </w:rPr>
        <w:t>*** Unchanged text is omitted ***</w:t>
      </w:r>
    </w:p>
    <w:p w14:paraId="21CD3A51" w14:textId="234171D4" w:rsidR="00E42FDE" w:rsidRPr="00A94361" w:rsidRDefault="00E42FDE" w:rsidP="00E42FDE">
      <w:pPr>
        <w:rPr>
          <w:lang w:val="en-US"/>
        </w:rPr>
      </w:pPr>
      <w:r w:rsidRPr="00A94361">
        <w:rPr>
          <w:lang w:val="en-US"/>
        </w:rPr>
        <w:t xml:space="preserve">When the </w:t>
      </w:r>
      <w:r w:rsidRPr="00A94361">
        <w:rPr>
          <w:lang w:val="en-US" w:eastAsia="zh-CN"/>
        </w:rPr>
        <w:t xml:space="preserve">PDCCH monitoring </w:t>
      </w:r>
      <w:proofErr w:type="gramStart"/>
      <w:r w:rsidRPr="00A94361">
        <w:rPr>
          <w:lang w:val="en-US" w:eastAsia="zh-CN"/>
        </w:rPr>
        <w:t>adaptation</w:t>
      </w:r>
      <w:proofErr w:type="gramEnd"/>
      <w:r w:rsidRPr="00A94361">
        <w:rPr>
          <w:lang w:val="en-US" w:eastAsia="zh-CN"/>
        </w:rPr>
        <w:t xml:space="preserve">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 xml:space="preserve">field. </w:t>
      </w:r>
      <w:r w:rsidRPr="000F5269">
        <w:rPr>
          <w:lang w:val="en-US"/>
        </w:rPr>
        <w:t xml:space="preserve">If the UE transmits a PUCCH providing a positive SR before the UE detects a DCI format providing the </w:t>
      </w:r>
      <w:r w:rsidRPr="000F5269">
        <w:rPr>
          <w:lang w:val="en-US" w:eastAsia="zh-CN"/>
        </w:rPr>
        <w:t>PDCCH monitoring adaptation field</w:t>
      </w:r>
      <w:r w:rsidRPr="000F5269">
        <w:rPr>
          <w:lang w:val="en-US"/>
        </w:rPr>
        <w:t xml:space="preserve"> </w:t>
      </w:r>
      <w:r w:rsidRPr="000F5269">
        <w:rPr>
          <w:lang w:val="en-US" w:eastAsia="zh-CN"/>
        </w:rPr>
        <w:t>indicating to the</w:t>
      </w:r>
      <w:r w:rsidRPr="000F5269">
        <w:rPr>
          <w:lang w:val="en-US"/>
        </w:rPr>
        <w:t xml:space="preserve"> UE to </w:t>
      </w:r>
      <w:r w:rsidRPr="000F5269">
        <w:t>skip PDCCH monitoring for the duration on the active DL BWP of the serving cell</w:t>
      </w:r>
      <w:r w:rsidRPr="000F5269">
        <w:rPr>
          <w:lang w:val="en-US"/>
        </w:rPr>
        <w:t xml:space="preserve">, </w:t>
      </w:r>
      <w:r w:rsidRPr="000F5269">
        <w:t>the UE shall monitor PDCCH regardless of PDCCH skipping indication on all serving cells of the corresponding Cell Group when the SR is pending</w:t>
      </w:r>
      <w:bookmarkStart w:id="40" w:name="_GoBack"/>
      <w:bookmarkEnd w:id="40"/>
      <w:r w:rsidRPr="000F5269">
        <w:t xml:space="preserve"> [11, TS 38.321]. </w:t>
      </w:r>
      <w:r w:rsidRPr="000F5269">
        <w:rPr>
          <w:lang w:val="en-US"/>
        </w:rPr>
        <w:t xml:space="preserve">If the UE transmits a PUCCH providing a positive SR after the UE detects a DCI format providing the </w:t>
      </w:r>
      <w:r w:rsidRPr="000F5269">
        <w:rPr>
          <w:lang w:val="en-US" w:eastAsia="zh-CN"/>
        </w:rPr>
        <w:t>PDCCH monitoring adaptation field</w:t>
      </w:r>
      <w:r w:rsidRPr="000F5269">
        <w:rPr>
          <w:lang w:val="en-US"/>
        </w:rPr>
        <w:t xml:space="preserve"> </w:t>
      </w:r>
      <w:r w:rsidRPr="000F5269">
        <w:rPr>
          <w:lang w:val="en-US" w:eastAsia="zh-CN"/>
        </w:rPr>
        <w:t>indicating to the</w:t>
      </w:r>
      <w:r w:rsidRPr="000F5269">
        <w:rPr>
          <w:lang w:val="en-US"/>
        </w:rPr>
        <w:t xml:space="preserve"> UE to </w:t>
      </w:r>
      <w:r w:rsidRPr="000F5269">
        <w:t>skip PDCCH monitoring for the duration on the active DL BWP of the serving cell</w:t>
      </w:r>
      <w:r w:rsidRPr="000F5269">
        <w:rPr>
          <w:lang w:val="en-US"/>
        </w:rPr>
        <w:t>, the UE resumes PDCCH monitoring starting at the beginning of a first slot that is after a last symbol of the PUCCH</w:t>
      </w:r>
      <w:r w:rsidR="00526E0C" w:rsidRPr="000F5269">
        <w:rPr>
          <w:lang w:val="en-US"/>
        </w:rPr>
        <w:t xml:space="preserve"> transmission</w:t>
      </w:r>
      <w:r w:rsidR="00B4104F">
        <w:rPr>
          <w:lang w:val="en-US"/>
        </w:rPr>
        <w:t xml:space="preserve"> </w:t>
      </w:r>
      <w:r w:rsidRPr="000F5269">
        <w:t>in all serving cells of the corresponding Cell Group</w:t>
      </w:r>
      <w:r w:rsidRPr="000F5269">
        <w:rPr>
          <w:lang w:val="en-US"/>
        </w:rPr>
        <w:t>.</w:t>
      </w:r>
      <w:r w:rsidRPr="00A94361">
        <w:rPr>
          <w:lang w:val="en-US"/>
        </w:rPr>
        <w:t xml:space="preserve"> </w:t>
      </w:r>
      <w:r w:rsidR="00E45B9F">
        <w:rPr>
          <w:rFonts w:cs="Arial"/>
          <w:color w:val="FF0000"/>
          <w:u w:val="single"/>
        </w:rPr>
        <w:t xml:space="preserve">When the UE </w:t>
      </w:r>
      <w:r w:rsidR="00E45B9F" w:rsidRPr="00B71F2E">
        <w:rPr>
          <w:rFonts w:cs="Arial"/>
          <w:color w:val="FF0000"/>
          <w:u w:val="single"/>
        </w:rPr>
        <w:t>is configured with [</w:t>
      </w:r>
      <w:proofErr w:type="spellStart"/>
      <w:r w:rsidR="00E45B9F" w:rsidRPr="00B71F2E">
        <w:rPr>
          <w:rFonts w:cs="Arial"/>
          <w:i/>
          <w:iCs/>
          <w:color w:val="FF0000"/>
          <w:u w:val="single"/>
        </w:rPr>
        <w:t>PdcchMornitoringResumptionAfterNack</w:t>
      </w:r>
      <w:proofErr w:type="spellEnd"/>
      <w:r w:rsidR="00E45B9F" w:rsidRPr="00B71F2E">
        <w:rPr>
          <w:rFonts w:cs="Arial"/>
          <w:color w:val="FF0000"/>
          <w:u w:val="single"/>
        </w:rPr>
        <w:t>], after the UE detects a DCI format providing the PDCCH monitoring adaptation field indicating to the UE to skip PDCCH monitoring for the duration on the active DL BWP of a</w:t>
      </w:r>
      <w:r w:rsidR="00E45B9F">
        <w:rPr>
          <w:rFonts w:cs="Arial"/>
          <w:color w:val="FF0000"/>
          <w:u w:val="single"/>
        </w:rPr>
        <w:t xml:space="preserve"> serving cell, if the UE transmits a PUCCH or a PUSCH providing a NACK </w:t>
      </w:r>
      <w:r w:rsidR="00E45B9F" w:rsidRPr="00B71F2E">
        <w:rPr>
          <w:rFonts w:cs="Arial"/>
          <w:color w:val="FF0000"/>
          <w:u w:val="single"/>
        </w:rPr>
        <w:t>value due to incorrectly decoding a PDSCH scheduled by a DCI format received from the serving cell, the UE terminates PDCCH skipping, starting</w:t>
      </w:r>
      <w:r w:rsidR="00E45B9F">
        <w:rPr>
          <w:rFonts w:cs="Arial"/>
          <w:color w:val="FF0000"/>
          <w:u w:val="single"/>
        </w:rPr>
        <w:t xml:space="preserve"> from the beginning of a first slot that is after a last symbol of the PUCCH or PUSCH transmission in the serving cell.</w:t>
      </w:r>
      <w:r w:rsidR="003809E2">
        <w:rPr>
          <w:color w:val="FF0000"/>
          <w:lang w:val="en-US"/>
        </w:rPr>
        <w:t xml:space="preserve"> </w:t>
      </w:r>
      <w:r w:rsidRPr="00A94361">
        <w:t xml:space="preserve">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the UE shall not skip PDCCH monitoring on </w:t>
      </w:r>
      <w:proofErr w:type="spellStart"/>
      <w:r w:rsidRPr="00A94361">
        <w:t>SpCell</w:t>
      </w:r>
      <w:proofErr w:type="spellEnd"/>
      <w:r w:rsidRPr="00A94361">
        <w:t xml:space="preserve">. </w:t>
      </w:r>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 xml:space="preserve">skip PDCCH monitoring for the duration on the active DL BWP of a </w:t>
      </w:r>
      <w:proofErr w:type="spellStart"/>
      <w:r w:rsidRPr="00A94361">
        <w:t>SpCell</w:t>
      </w:r>
      <w:proofErr w:type="spellEnd"/>
      <w:r w:rsidRPr="00A94361">
        <w:t>, when contention resolution is successful [1</w:t>
      </w:r>
      <w:r w:rsidRPr="00A94361">
        <w:rPr>
          <w:lang w:val="en-US"/>
        </w:rPr>
        <w:t>1</w:t>
      </w:r>
      <w:r w:rsidRPr="00A94361">
        <w:t xml:space="preserve">, TS 38.321], the UE resumes PDCCH monitoring on the </w:t>
      </w:r>
      <w:proofErr w:type="spellStart"/>
      <w:r w:rsidRPr="00A94361">
        <w:t>SpCell</w:t>
      </w:r>
      <w:proofErr w:type="spellEnd"/>
      <w:r w:rsidRPr="00A94361">
        <w:t xml:space="preserve">. </w:t>
      </w:r>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a serving cell, when a pending SR is cancelled [1</w:t>
      </w:r>
      <w:r w:rsidRPr="00A94361">
        <w:rPr>
          <w:lang w:val="en-US"/>
        </w:rPr>
        <w:t>1</w:t>
      </w:r>
      <w:r w:rsidRPr="00A94361">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If the DRX group of the serving cell is configured and enters outside Active Time, the UE terminates PDCCH skipping for the serving cell.</w:t>
      </w:r>
    </w:p>
    <w:p w14:paraId="3B7EBB53" w14:textId="68F78489" w:rsidR="001B6C74" w:rsidRDefault="00B5176F" w:rsidP="00B5176F">
      <w:pPr>
        <w:spacing w:after="160" w:line="259" w:lineRule="auto"/>
        <w:jc w:val="center"/>
        <w:rPr>
          <w:noProof/>
          <w:color w:val="FF0000"/>
          <w:sz w:val="22"/>
          <w:szCs w:val="18"/>
          <w:lang w:eastAsia="zh-CN"/>
        </w:rPr>
      </w:pPr>
      <w:r w:rsidRPr="00BE4F5F">
        <w:rPr>
          <w:noProof/>
          <w:color w:val="FF0000"/>
          <w:szCs w:val="18"/>
          <w:lang w:eastAsia="zh-CN"/>
        </w:rPr>
        <w:t>*** Unchanged text is omitted ***</w:t>
      </w:r>
    </w:p>
    <w:sectPr w:rsidR="001B6C7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01B4B" w14:textId="77777777" w:rsidR="00232B70" w:rsidRDefault="00232B70">
      <w:r>
        <w:separator/>
      </w:r>
    </w:p>
    <w:p w14:paraId="42F3E0D7" w14:textId="77777777" w:rsidR="00232B70" w:rsidRDefault="00232B70"/>
  </w:endnote>
  <w:endnote w:type="continuationSeparator" w:id="0">
    <w:p w14:paraId="695B7DCC" w14:textId="77777777" w:rsidR="00232B70" w:rsidRDefault="00232B70">
      <w:r>
        <w:continuationSeparator/>
      </w:r>
    </w:p>
    <w:p w14:paraId="75F5FBD5" w14:textId="77777777" w:rsidR="00232B70" w:rsidRDefault="00232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1CD8A" w14:textId="77777777" w:rsidR="00232B70" w:rsidRDefault="00232B70">
      <w:r>
        <w:separator/>
      </w:r>
    </w:p>
    <w:p w14:paraId="4146E506" w14:textId="77777777" w:rsidR="00232B70" w:rsidRDefault="00232B70"/>
  </w:footnote>
  <w:footnote w:type="continuationSeparator" w:id="0">
    <w:p w14:paraId="6C7ADC28" w14:textId="77777777" w:rsidR="00232B70" w:rsidRDefault="00232B70">
      <w:r>
        <w:continuationSeparator/>
      </w:r>
    </w:p>
    <w:p w14:paraId="405CECD5" w14:textId="77777777" w:rsidR="00232B70" w:rsidRDefault="00232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3723E7"/>
    <w:multiLevelType w:val="hybridMultilevel"/>
    <w:tmpl w:val="A6E405DA"/>
    <w:lvl w:ilvl="0" w:tplc="FF805DAC">
      <w:start w:val="1"/>
      <w:numFmt w:val="lowerLetter"/>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90CD6"/>
    <w:multiLevelType w:val="hybridMultilevel"/>
    <w:tmpl w:val="2F60D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1"/>
  </w:num>
  <w:num w:numId="3">
    <w:abstractNumId w:val="29"/>
  </w:num>
  <w:num w:numId="4">
    <w:abstractNumId w:val="25"/>
  </w:num>
  <w:num w:numId="5">
    <w:abstractNumId w:val="8"/>
  </w:num>
  <w:num w:numId="6">
    <w:abstractNumId w:val="39"/>
  </w:num>
  <w:num w:numId="7">
    <w:abstractNumId w:val="20"/>
  </w:num>
  <w:num w:numId="8">
    <w:abstractNumId w:val="36"/>
  </w:num>
  <w:num w:numId="9">
    <w:abstractNumId w:val="26"/>
  </w:num>
  <w:num w:numId="10">
    <w:abstractNumId w:val="12"/>
  </w:num>
  <w:num w:numId="11">
    <w:abstractNumId w:val="2"/>
  </w:num>
  <w:num w:numId="12">
    <w:abstractNumId w:val="4"/>
  </w:num>
  <w:num w:numId="13">
    <w:abstractNumId w:val="38"/>
  </w:num>
  <w:num w:numId="14">
    <w:abstractNumId w:val="1"/>
  </w:num>
  <w:num w:numId="15">
    <w:abstractNumId w:val="31"/>
  </w:num>
  <w:num w:numId="16">
    <w:abstractNumId w:val="32"/>
  </w:num>
  <w:num w:numId="17">
    <w:abstractNumId w:val="40"/>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4"/>
  </w:num>
  <w:num w:numId="37">
    <w:abstractNumId w:val="5"/>
  </w:num>
  <w:num w:numId="38">
    <w:abstractNumId w:val="35"/>
  </w:num>
  <w:num w:numId="39">
    <w:abstractNumId w:val="9"/>
  </w:num>
  <w:num w:numId="40">
    <w:abstractNumId w:val="27"/>
  </w:num>
  <w:num w:numId="41">
    <w:abstractNumId w:val="33"/>
  </w:num>
  <w:num w:numId="42">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23C"/>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C0"/>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567"/>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A"/>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B7465"/>
    <w:rsid w:val="000B7738"/>
    <w:rsid w:val="000C01E1"/>
    <w:rsid w:val="000C0979"/>
    <w:rsid w:val="000C0D5D"/>
    <w:rsid w:val="000C0F70"/>
    <w:rsid w:val="000C0F94"/>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4F83"/>
    <w:rsid w:val="000D5065"/>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AEE"/>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0CFA"/>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269"/>
    <w:rsid w:val="000F5553"/>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96C"/>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375C5"/>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634"/>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2F"/>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0CEA"/>
    <w:rsid w:val="001A1517"/>
    <w:rsid w:val="001A157E"/>
    <w:rsid w:val="001A193B"/>
    <w:rsid w:val="001A1991"/>
    <w:rsid w:val="001A1C03"/>
    <w:rsid w:val="001A1F77"/>
    <w:rsid w:val="001A232B"/>
    <w:rsid w:val="001A26DD"/>
    <w:rsid w:val="001A2A41"/>
    <w:rsid w:val="001A2FF3"/>
    <w:rsid w:val="001A35B4"/>
    <w:rsid w:val="001A3936"/>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5FED"/>
    <w:rsid w:val="001F632D"/>
    <w:rsid w:val="001F6884"/>
    <w:rsid w:val="001F69FB"/>
    <w:rsid w:val="001F7281"/>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75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B70"/>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12"/>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28E"/>
    <w:rsid w:val="00255774"/>
    <w:rsid w:val="002557D0"/>
    <w:rsid w:val="002561B8"/>
    <w:rsid w:val="00256784"/>
    <w:rsid w:val="00256B0C"/>
    <w:rsid w:val="00256FC2"/>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77F1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879EF"/>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8FB"/>
    <w:rsid w:val="002B6EF2"/>
    <w:rsid w:val="002B75F3"/>
    <w:rsid w:val="002B7616"/>
    <w:rsid w:val="002B76E9"/>
    <w:rsid w:val="002B7767"/>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0F41"/>
    <w:rsid w:val="002D10D6"/>
    <w:rsid w:val="002D10E0"/>
    <w:rsid w:val="002D1411"/>
    <w:rsid w:val="002D1753"/>
    <w:rsid w:val="002D17BD"/>
    <w:rsid w:val="002D199B"/>
    <w:rsid w:val="002D20C5"/>
    <w:rsid w:val="002D219C"/>
    <w:rsid w:val="002D2546"/>
    <w:rsid w:val="002D323B"/>
    <w:rsid w:val="002D3D55"/>
    <w:rsid w:val="002D42EA"/>
    <w:rsid w:val="002D4E06"/>
    <w:rsid w:val="002D5072"/>
    <w:rsid w:val="002D5164"/>
    <w:rsid w:val="002D56E8"/>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6C6"/>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298B"/>
    <w:rsid w:val="003035E6"/>
    <w:rsid w:val="00303B84"/>
    <w:rsid w:val="00303BFF"/>
    <w:rsid w:val="00303F83"/>
    <w:rsid w:val="003043F1"/>
    <w:rsid w:val="00304AC4"/>
    <w:rsid w:val="00304B60"/>
    <w:rsid w:val="003053CA"/>
    <w:rsid w:val="00305725"/>
    <w:rsid w:val="0030597D"/>
    <w:rsid w:val="00305B52"/>
    <w:rsid w:val="00305CB4"/>
    <w:rsid w:val="00305D36"/>
    <w:rsid w:val="00306628"/>
    <w:rsid w:val="0030699E"/>
    <w:rsid w:val="00307133"/>
    <w:rsid w:val="00307237"/>
    <w:rsid w:val="00310C08"/>
    <w:rsid w:val="00310E99"/>
    <w:rsid w:val="00310F3C"/>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6C6A"/>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2B6F"/>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966"/>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9E2"/>
    <w:rsid w:val="00380A62"/>
    <w:rsid w:val="00380DA0"/>
    <w:rsid w:val="00381F87"/>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5BC"/>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2E0"/>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610"/>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891"/>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5FF"/>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54C"/>
    <w:rsid w:val="00447708"/>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AC5"/>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02F"/>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2AB"/>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3D4C"/>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5D"/>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366"/>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05"/>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0C"/>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621"/>
    <w:rsid w:val="0054487D"/>
    <w:rsid w:val="00544BB1"/>
    <w:rsid w:val="00544D72"/>
    <w:rsid w:val="00544F5B"/>
    <w:rsid w:val="005452E7"/>
    <w:rsid w:val="005453DD"/>
    <w:rsid w:val="005460E9"/>
    <w:rsid w:val="005462E9"/>
    <w:rsid w:val="00546551"/>
    <w:rsid w:val="0054693B"/>
    <w:rsid w:val="00546F5A"/>
    <w:rsid w:val="005471D2"/>
    <w:rsid w:val="00547407"/>
    <w:rsid w:val="00547494"/>
    <w:rsid w:val="005475C5"/>
    <w:rsid w:val="00547764"/>
    <w:rsid w:val="005478C7"/>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2ED5"/>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CFD"/>
    <w:rsid w:val="00565FB4"/>
    <w:rsid w:val="00566120"/>
    <w:rsid w:val="005662AF"/>
    <w:rsid w:val="00566B11"/>
    <w:rsid w:val="00566B23"/>
    <w:rsid w:val="00566E54"/>
    <w:rsid w:val="00567BEF"/>
    <w:rsid w:val="00567C0B"/>
    <w:rsid w:val="00570100"/>
    <w:rsid w:val="00570193"/>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2F06"/>
    <w:rsid w:val="00593100"/>
    <w:rsid w:val="00593338"/>
    <w:rsid w:val="00593EE8"/>
    <w:rsid w:val="005940B7"/>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1FA7"/>
    <w:rsid w:val="005E2566"/>
    <w:rsid w:val="005E2930"/>
    <w:rsid w:val="005E29C3"/>
    <w:rsid w:val="005E2A26"/>
    <w:rsid w:val="005E2AB0"/>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3DD5"/>
    <w:rsid w:val="005F401B"/>
    <w:rsid w:val="005F404D"/>
    <w:rsid w:val="005F4734"/>
    <w:rsid w:val="005F4883"/>
    <w:rsid w:val="005F493D"/>
    <w:rsid w:val="005F5D73"/>
    <w:rsid w:val="005F5F6F"/>
    <w:rsid w:val="005F60F2"/>
    <w:rsid w:val="005F62B9"/>
    <w:rsid w:val="005F6411"/>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54B"/>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43AB"/>
    <w:rsid w:val="006250D5"/>
    <w:rsid w:val="00625336"/>
    <w:rsid w:val="00625885"/>
    <w:rsid w:val="00625A9D"/>
    <w:rsid w:val="006260AE"/>
    <w:rsid w:val="0062636C"/>
    <w:rsid w:val="006264BC"/>
    <w:rsid w:val="00626849"/>
    <w:rsid w:val="00627110"/>
    <w:rsid w:val="0063057E"/>
    <w:rsid w:val="00630A0F"/>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5B8D"/>
    <w:rsid w:val="00635D8B"/>
    <w:rsid w:val="006360FD"/>
    <w:rsid w:val="00636225"/>
    <w:rsid w:val="00636608"/>
    <w:rsid w:val="0063683E"/>
    <w:rsid w:val="00637320"/>
    <w:rsid w:val="00637612"/>
    <w:rsid w:val="00637B3F"/>
    <w:rsid w:val="00640372"/>
    <w:rsid w:val="00640481"/>
    <w:rsid w:val="006404C4"/>
    <w:rsid w:val="006405D4"/>
    <w:rsid w:val="0064063E"/>
    <w:rsid w:val="00640B75"/>
    <w:rsid w:val="00641258"/>
    <w:rsid w:val="00641C5D"/>
    <w:rsid w:val="0064210C"/>
    <w:rsid w:val="00642C2F"/>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5C41"/>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31C"/>
    <w:rsid w:val="006674BD"/>
    <w:rsid w:val="00670855"/>
    <w:rsid w:val="00670A99"/>
    <w:rsid w:val="00670D4D"/>
    <w:rsid w:val="00670EB5"/>
    <w:rsid w:val="006711E5"/>
    <w:rsid w:val="006719C7"/>
    <w:rsid w:val="00672264"/>
    <w:rsid w:val="00672747"/>
    <w:rsid w:val="00672941"/>
    <w:rsid w:val="00672F5F"/>
    <w:rsid w:val="006730D9"/>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63E"/>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97997"/>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4EBB"/>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683"/>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3E0"/>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81D"/>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44"/>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6AE4"/>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7C"/>
    <w:rsid w:val="00736188"/>
    <w:rsid w:val="007361D1"/>
    <w:rsid w:val="00737747"/>
    <w:rsid w:val="00740146"/>
    <w:rsid w:val="00740480"/>
    <w:rsid w:val="007404E3"/>
    <w:rsid w:val="007411AA"/>
    <w:rsid w:val="0074147C"/>
    <w:rsid w:val="007415EB"/>
    <w:rsid w:val="00741F05"/>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0CF"/>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54D"/>
    <w:rsid w:val="00784788"/>
    <w:rsid w:val="00785174"/>
    <w:rsid w:val="0078522B"/>
    <w:rsid w:val="0078579D"/>
    <w:rsid w:val="00786124"/>
    <w:rsid w:val="00786329"/>
    <w:rsid w:val="00786CFD"/>
    <w:rsid w:val="00786FBE"/>
    <w:rsid w:val="007873CB"/>
    <w:rsid w:val="00787B80"/>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0281"/>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B6F"/>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912"/>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1B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3EE0"/>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0F81"/>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5D39"/>
    <w:rsid w:val="008C61F2"/>
    <w:rsid w:val="008C6BEE"/>
    <w:rsid w:val="008C6D91"/>
    <w:rsid w:val="008C76D2"/>
    <w:rsid w:val="008C791F"/>
    <w:rsid w:val="008C7B0F"/>
    <w:rsid w:val="008C7C34"/>
    <w:rsid w:val="008C7E8B"/>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48"/>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5BF"/>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719"/>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0A46"/>
    <w:rsid w:val="009910D7"/>
    <w:rsid w:val="00991627"/>
    <w:rsid w:val="00991649"/>
    <w:rsid w:val="009919DB"/>
    <w:rsid w:val="00991F0B"/>
    <w:rsid w:val="00991FED"/>
    <w:rsid w:val="00992201"/>
    <w:rsid w:val="0099225A"/>
    <w:rsid w:val="009924E4"/>
    <w:rsid w:val="0099269B"/>
    <w:rsid w:val="00992B56"/>
    <w:rsid w:val="00993046"/>
    <w:rsid w:val="00993B0B"/>
    <w:rsid w:val="00993E35"/>
    <w:rsid w:val="009944C3"/>
    <w:rsid w:val="00994592"/>
    <w:rsid w:val="00994FD2"/>
    <w:rsid w:val="00995C6C"/>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156"/>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9D6"/>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2FF1"/>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12A"/>
    <w:rsid w:val="00A00708"/>
    <w:rsid w:val="00A00BD5"/>
    <w:rsid w:val="00A01657"/>
    <w:rsid w:val="00A0263D"/>
    <w:rsid w:val="00A02690"/>
    <w:rsid w:val="00A029A7"/>
    <w:rsid w:val="00A02F48"/>
    <w:rsid w:val="00A03293"/>
    <w:rsid w:val="00A03B4C"/>
    <w:rsid w:val="00A03DBA"/>
    <w:rsid w:val="00A03F24"/>
    <w:rsid w:val="00A041CE"/>
    <w:rsid w:val="00A0471A"/>
    <w:rsid w:val="00A05304"/>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B0"/>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E83"/>
    <w:rsid w:val="00A510A4"/>
    <w:rsid w:val="00A5154D"/>
    <w:rsid w:val="00A5183B"/>
    <w:rsid w:val="00A530E7"/>
    <w:rsid w:val="00A53724"/>
    <w:rsid w:val="00A5380B"/>
    <w:rsid w:val="00A53910"/>
    <w:rsid w:val="00A5398D"/>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03"/>
    <w:rsid w:val="00A77A9F"/>
    <w:rsid w:val="00A77C56"/>
    <w:rsid w:val="00A77CA3"/>
    <w:rsid w:val="00A80747"/>
    <w:rsid w:val="00A80E78"/>
    <w:rsid w:val="00A80EA6"/>
    <w:rsid w:val="00A80F03"/>
    <w:rsid w:val="00A810C8"/>
    <w:rsid w:val="00A8135D"/>
    <w:rsid w:val="00A81961"/>
    <w:rsid w:val="00A81E8A"/>
    <w:rsid w:val="00A82346"/>
    <w:rsid w:val="00A8265E"/>
    <w:rsid w:val="00A82860"/>
    <w:rsid w:val="00A829D3"/>
    <w:rsid w:val="00A82B64"/>
    <w:rsid w:val="00A83202"/>
    <w:rsid w:val="00A8348D"/>
    <w:rsid w:val="00A83A09"/>
    <w:rsid w:val="00A8442C"/>
    <w:rsid w:val="00A8460F"/>
    <w:rsid w:val="00A84847"/>
    <w:rsid w:val="00A84A88"/>
    <w:rsid w:val="00A84AA6"/>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2F3B"/>
    <w:rsid w:val="00AA372F"/>
    <w:rsid w:val="00AA3730"/>
    <w:rsid w:val="00AA3C37"/>
    <w:rsid w:val="00AA3C46"/>
    <w:rsid w:val="00AA4B0C"/>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868"/>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089"/>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055"/>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8BC"/>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3E0D"/>
    <w:rsid w:val="00B14AE8"/>
    <w:rsid w:val="00B15295"/>
    <w:rsid w:val="00B15449"/>
    <w:rsid w:val="00B15B58"/>
    <w:rsid w:val="00B15D62"/>
    <w:rsid w:val="00B16289"/>
    <w:rsid w:val="00B16339"/>
    <w:rsid w:val="00B16C06"/>
    <w:rsid w:val="00B16E56"/>
    <w:rsid w:val="00B16E8F"/>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04F"/>
    <w:rsid w:val="00B41563"/>
    <w:rsid w:val="00B415F0"/>
    <w:rsid w:val="00B4176C"/>
    <w:rsid w:val="00B41D5F"/>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76F"/>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3C3"/>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1F2E"/>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2DC"/>
    <w:rsid w:val="00B8089C"/>
    <w:rsid w:val="00B80B2A"/>
    <w:rsid w:val="00B80E18"/>
    <w:rsid w:val="00B82680"/>
    <w:rsid w:val="00B829F6"/>
    <w:rsid w:val="00B82A9A"/>
    <w:rsid w:val="00B82E48"/>
    <w:rsid w:val="00B82F7F"/>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19A1"/>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21A"/>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03"/>
    <w:rsid w:val="00C05074"/>
    <w:rsid w:val="00C0550B"/>
    <w:rsid w:val="00C05905"/>
    <w:rsid w:val="00C05A28"/>
    <w:rsid w:val="00C05A47"/>
    <w:rsid w:val="00C05A87"/>
    <w:rsid w:val="00C05C78"/>
    <w:rsid w:val="00C05DB1"/>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35B"/>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06A"/>
    <w:rsid w:val="00C23129"/>
    <w:rsid w:val="00C234E2"/>
    <w:rsid w:val="00C23589"/>
    <w:rsid w:val="00C23658"/>
    <w:rsid w:val="00C240D5"/>
    <w:rsid w:val="00C2463B"/>
    <w:rsid w:val="00C24743"/>
    <w:rsid w:val="00C249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39"/>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DF9"/>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A59"/>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22E"/>
    <w:rsid w:val="00C72665"/>
    <w:rsid w:val="00C72738"/>
    <w:rsid w:val="00C7277E"/>
    <w:rsid w:val="00C72833"/>
    <w:rsid w:val="00C72E13"/>
    <w:rsid w:val="00C72F94"/>
    <w:rsid w:val="00C73B0E"/>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802"/>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BE2"/>
    <w:rsid w:val="00C90C31"/>
    <w:rsid w:val="00C90C7D"/>
    <w:rsid w:val="00C90D1C"/>
    <w:rsid w:val="00C91011"/>
    <w:rsid w:val="00C91BC0"/>
    <w:rsid w:val="00C91D99"/>
    <w:rsid w:val="00C929BE"/>
    <w:rsid w:val="00C92E57"/>
    <w:rsid w:val="00C9333D"/>
    <w:rsid w:val="00C93618"/>
    <w:rsid w:val="00C93DDE"/>
    <w:rsid w:val="00C93F40"/>
    <w:rsid w:val="00C9450C"/>
    <w:rsid w:val="00C948F8"/>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4D6"/>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058"/>
    <w:rsid w:val="00DB4D0F"/>
    <w:rsid w:val="00DB55AB"/>
    <w:rsid w:val="00DB5962"/>
    <w:rsid w:val="00DB5C7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4F6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128"/>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36FD"/>
    <w:rsid w:val="00E13997"/>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177C1"/>
    <w:rsid w:val="00E20067"/>
    <w:rsid w:val="00E200E2"/>
    <w:rsid w:val="00E208EB"/>
    <w:rsid w:val="00E20D3C"/>
    <w:rsid w:val="00E20D54"/>
    <w:rsid w:val="00E20EF1"/>
    <w:rsid w:val="00E21265"/>
    <w:rsid w:val="00E216EB"/>
    <w:rsid w:val="00E21AEB"/>
    <w:rsid w:val="00E22502"/>
    <w:rsid w:val="00E226F2"/>
    <w:rsid w:val="00E228F3"/>
    <w:rsid w:val="00E2303D"/>
    <w:rsid w:val="00E23076"/>
    <w:rsid w:val="00E23728"/>
    <w:rsid w:val="00E23886"/>
    <w:rsid w:val="00E24005"/>
    <w:rsid w:val="00E2483D"/>
    <w:rsid w:val="00E249F4"/>
    <w:rsid w:val="00E257D4"/>
    <w:rsid w:val="00E259E1"/>
    <w:rsid w:val="00E25D37"/>
    <w:rsid w:val="00E26188"/>
    <w:rsid w:val="00E263A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2FDE"/>
    <w:rsid w:val="00E43331"/>
    <w:rsid w:val="00E433E7"/>
    <w:rsid w:val="00E43470"/>
    <w:rsid w:val="00E43A58"/>
    <w:rsid w:val="00E44B53"/>
    <w:rsid w:val="00E45232"/>
    <w:rsid w:val="00E45316"/>
    <w:rsid w:val="00E4597E"/>
    <w:rsid w:val="00E459EF"/>
    <w:rsid w:val="00E45B9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50D"/>
    <w:rsid w:val="00E64A9A"/>
    <w:rsid w:val="00E6537E"/>
    <w:rsid w:val="00E65C3D"/>
    <w:rsid w:val="00E65CEA"/>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DD9"/>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69A"/>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157"/>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797"/>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0F"/>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533D"/>
    <w:rsid w:val="00F46208"/>
    <w:rsid w:val="00F462EC"/>
    <w:rsid w:val="00F464C5"/>
    <w:rsid w:val="00F468B8"/>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6D60"/>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C790F"/>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65D"/>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13D"/>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21312407">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4599680">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37262806">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73206281">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4384062">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50555-8024-4708-BC36-E086FEC2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Xiaohang CHEN</cp:lastModifiedBy>
  <cp:revision>3</cp:revision>
  <dcterms:created xsi:type="dcterms:W3CDTF">2023-05-15T07:40:00Z</dcterms:created>
  <dcterms:modified xsi:type="dcterms:W3CDTF">2023-05-15T07:40:00Z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